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spacing w:after="240" w:lineRule="auto"/>
        <w:jc w:val="center"/>
        <w:rPr>
          <w:rFonts w:ascii="Arial" w:cs="Arial" w:eastAsia="Arial" w:hAnsi="Arial"/>
          <w:sz w:val="22"/>
          <w:szCs w:val="22"/>
        </w:rPr>
      </w:pPr>
      <w:bookmarkStart w:colFirst="0" w:colLast="0" w:name="_gjdgxs" w:id="0"/>
      <w:bookmarkEnd w:id="0"/>
      <w:r w:rsidDel="00000000" w:rsidR="00000000" w:rsidRPr="00000000">
        <w:rPr>
          <w:rFonts w:ascii="Arial" w:cs="Arial" w:eastAsia="Arial" w:hAnsi="Arial"/>
          <w:sz w:val="22"/>
          <w:szCs w:val="22"/>
          <w:rtl w:val="0"/>
        </w:rPr>
        <w:t xml:space="preserve">C&amp;CCC - </w:t>
      </w:r>
      <w:r w:rsidDel="00000000" w:rsidR="00000000" w:rsidRPr="00000000">
        <w:rPr>
          <w:rFonts w:ascii="Arial" w:cs="Arial" w:eastAsia="Arial" w:hAnsi="Arial"/>
          <w:b w:val="1"/>
          <w:sz w:val="22"/>
          <w:szCs w:val="22"/>
          <w:u w:val="single"/>
          <w:rtl w:val="0"/>
        </w:rPr>
        <w:t xml:space="preserve">Instructions for Helper</w:t>
      </w:r>
      <w:r w:rsidDel="00000000" w:rsidR="00000000" w:rsidRPr="00000000">
        <w:rPr>
          <w:rFonts w:ascii="Arial" w:cs="Arial" w:eastAsia="Arial" w:hAnsi="Arial"/>
          <w:sz w:val="22"/>
          <w:szCs w:val="22"/>
          <w:rtl w:val="0"/>
        </w:rPr>
        <w:t xml:space="preserve"> – 10-mile course - Teddington to Toddington to Teddington</w:t>
      </w:r>
    </w:p>
    <w:p w:rsidR="00000000" w:rsidDel="00000000" w:rsidP="00000000" w:rsidRDefault="00000000" w:rsidRPr="00000000" w14:paraId="00000002">
      <w:pPr>
        <w:pageBreakBefore w:val="0"/>
        <w:widowControl w:val="0"/>
        <w:spacing w:line="276" w:lineRule="auto"/>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Task 1:</w:t>
      </w:r>
      <w:r w:rsidDel="00000000" w:rsidR="00000000" w:rsidRPr="00000000">
        <w:rPr>
          <w:rFonts w:ascii="Arial" w:cs="Arial" w:eastAsia="Arial" w:hAnsi="Arial"/>
          <w:sz w:val="22"/>
          <w:szCs w:val="22"/>
          <w:rtl w:val="0"/>
        </w:rPr>
        <w:t xml:space="preserve"> Collect equipment from the HQ </w:t>
      </w:r>
    </w:p>
    <w:p w:rsidR="00000000" w:rsidDel="00000000" w:rsidP="00000000" w:rsidRDefault="00000000" w:rsidRPr="00000000" w14:paraId="00000003">
      <w:pPr>
        <w:pageBreakBefore w:val="0"/>
        <w:widowControl w:val="0"/>
        <w:spacing w:line="276" w:lineRule="auto"/>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All the equipment is in a green metal storage box behind the Teddington &amp; Alstone Village Hall. The box is not locked. You will need: </w:t>
      </w:r>
    </w:p>
    <w:p w:rsidR="00000000" w:rsidDel="00000000" w:rsidP="00000000" w:rsidRDefault="00000000" w:rsidRPr="00000000" w14:paraId="0000000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7 warning signs</w:t>
      </w:r>
    </w:p>
    <w:p w:rsidR="00000000" w:rsidDel="00000000" w:rsidP="00000000" w:rsidRDefault="00000000" w:rsidRPr="00000000" w14:paraId="0000000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6 traffic cones</w:t>
      </w:r>
    </w:p>
    <w:p w:rsidR="00000000" w:rsidDel="00000000" w:rsidP="00000000" w:rsidRDefault="00000000" w:rsidRPr="00000000" w14:paraId="0000000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 left-turn arrow </w:t>
      </w:r>
    </w:p>
    <w:p w:rsidR="00000000" w:rsidDel="00000000" w:rsidP="00000000" w:rsidRDefault="00000000" w:rsidRPr="00000000" w14:paraId="0000000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 finish board </w:t>
      </w:r>
    </w:p>
    <w:p w:rsidR="00000000" w:rsidDel="00000000" w:rsidP="00000000" w:rsidRDefault="00000000" w:rsidRPr="00000000" w14:paraId="0000000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 high-visibility marshal vest</w:t>
      </w:r>
    </w:p>
    <w:p w:rsidR="00000000" w:rsidDel="00000000" w:rsidP="00000000" w:rsidRDefault="00000000" w:rsidRPr="00000000" w14:paraId="0000000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1 red flag. </w:t>
      </w:r>
    </w:p>
    <w:p w:rsidR="00000000" w:rsidDel="00000000" w:rsidP="00000000" w:rsidRDefault="00000000" w:rsidRPr="00000000" w14:paraId="0000000A">
      <w:pPr>
        <w:pageBreakBefore w:val="0"/>
        <w:widowControl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B">
      <w:pPr>
        <w:pageBreakBefore w:val="0"/>
        <w:widowControl w:val="0"/>
        <w:spacing w:line="276" w:lineRule="auto"/>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Task 2:</w:t>
      </w:r>
      <w:r w:rsidDel="00000000" w:rsidR="00000000" w:rsidRPr="00000000">
        <w:rPr>
          <w:rFonts w:ascii="Arial" w:cs="Arial" w:eastAsia="Arial" w:hAnsi="Arial"/>
          <w:sz w:val="22"/>
          <w:szCs w:val="22"/>
          <w:rtl w:val="0"/>
        </w:rPr>
        <w:t xml:space="preserve">  Put out event warning signs and traffic cones</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76" w:lineRule="auto"/>
        <w:ind w:left="360" w:right="0" w:hanging="360"/>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 map and approximate location for the signs is overleaf</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220"/>
          <w:tab w:val="left" w:pos="720"/>
        </w:tabs>
        <w:spacing w:after="0" w:before="0" w:line="276" w:lineRule="auto"/>
        <w:ind w:left="360" w:right="0" w:hanging="360"/>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Allow approximately 30 minutes for this task.  </w:t>
      </w:r>
    </w:p>
    <w:p w:rsidR="00000000" w:rsidDel="00000000" w:rsidP="00000000" w:rsidRDefault="00000000" w:rsidRPr="00000000" w14:paraId="0000000E">
      <w:pPr>
        <w:pageBreakBefore w:val="0"/>
        <w:widowControl w:val="0"/>
        <w:tabs>
          <w:tab w:val="left" w:pos="220"/>
          <w:tab w:val="left" w:pos="720"/>
        </w:tabs>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F">
      <w:pPr>
        <w:pageBreakBefore w:val="0"/>
        <w:widowControl w:val="0"/>
        <w:tabs>
          <w:tab w:val="left" w:pos="220"/>
          <w:tab w:val="left" w:pos="720"/>
        </w:tabs>
        <w:spacing w:line="276" w:lineRule="auto"/>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Task 3:</w:t>
      </w:r>
      <w:r w:rsidDel="00000000" w:rsidR="00000000" w:rsidRPr="00000000">
        <w:rPr>
          <w:rFonts w:ascii="Arial" w:cs="Arial" w:eastAsia="Arial" w:hAnsi="Arial"/>
          <w:sz w:val="22"/>
          <w:szCs w:val="22"/>
          <w:rtl w:val="0"/>
        </w:rPr>
        <w:t xml:space="preserve">  Marshal the turn at Toddington roundabout</w:t>
      </w:r>
    </w:p>
    <w:p w:rsidR="00000000" w:rsidDel="00000000" w:rsidP="00000000" w:rsidRDefault="00000000" w:rsidRPr="00000000" w14:paraId="0000001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220"/>
          <w:tab w:val="left" w:pos="720"/>
        </w:tabs>
        <w:spacing w:after="0" w:before="0" w:line="276" w:lineRule="auto"/>
        <w:ind w:left="284" w:right="0" w:hanging="284"/>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Wearing the high-visibility vest, position yourself on the centre of the roundabout facing the riders approaching along the B4077</w:t>
      </w:r>
    </w:p>
    <w:p w:rsidR="00000000" w:rsidDel="00000000" w:rsidP="00000000" w:rsidRDefault="00000000" w:rsidRPr="00000000" w14:paraId="000000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220"/>
          <w:tab w:val="left" w:pos="720"/>
        </w:tabs>
        <w:spacing w:after="0" w:before="0" w:line="276" w:lineRule="auto"/>
        <w:ind w:left="360" w:right="0" w:hanging="360"/>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 riders approach, wave red flag to warn of roundabout (and the turn)</w:t>
      </w:r>
    </w:p>
    <w:p w:rsidR="00000000" w:rsidDel="00000000" w:rsidP="00000000" w:rsidRDefault="00000000" w:rsidRPr="00000000" w14:paraId="000000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pos="220"/>
          <w:tab w:val="left" w:pos="720"/>
        </w:tabs>
        <w:spacing w:after="0" w:before="0" w:line="276" w:lineRule="auto"/>
        <w:ind w:left="360" w:right="0" w:hanging="360"/>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DO NOT attempt to stop traffic but do thank any drivers who give way. </w:t>
      </w:r>
    </w:p>
    <w:p w:rsidR="00000000" w:rsidDel="00000000" w:rsidP="00000000" w:rsidRDefault="00000000" w:rsidRPr="00000000" w14:paraId="00000013">
      <w:pPr>
        <w:pageBreakBefore w:val="0"/>
        <w:widowControl w:val="0"/>
        <w:tabs>
          <w:tab w:val="left" w:pos="220"/>
          <w:tab w:val="left" w:pos="720"/>
        </w:tabs>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pageBreakBefore w:val="0"/>
        <w:widowControl w:val="0"/>
        <w:tabs>
          <w:tab w:val="left" w:pos="220"/>
          <w:tab w:val="left" w:pos="720"/>
        </w:tabs>
        <w:spacing w:line="276" w:lineRule="auto"/>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Task 4:</w:t>
      </w:r>
      <w:r w:rsidDel="00000000" w:rsidR="00000000" w:rsidRPr="00000000">
        <w:rPr>
          <w:rFonts w:ascii="Arial" w:cs="Arial" w:eastAsia="Arial" w:hAnsi="Arial"/>
          <w:sz w:val="22"/>
          <w:szCs w:val="22"/>
          <w:rtl w:val="0"/>
        </w:rPr>
        <w:t xml:space="preserve">  After the last rider has completed the course, collect up all the equipment</w:t>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220"/>
          <w:tab w:val="left" w:pos="720"/>
        </w:tabs>
        <w:spacing w:after="0" w:before="0" w:line="276" w:lineRule="auto"/>
        <w:ind w:left="360" w:right="0" w:hanging="360"/>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Return the signs, cones, flag and high-visibility vest to the storage box at Teddington &amp; Alstone Village Hall.</w:t>
      </w:r>
    </w:p>
    <w:p w:rsidR="00000000" w:rsidDel="00000000" w:rsidP="00000000" w:rsidRDefault="00000000" w:rsidRPr="00000000" w14:paraId="00000016">
      <w:pPr>
        <w:pageBreakBefore w:val="0"/>
        <w:widowControl w:val="0"/>
        <w:tabs>
          <w:tab w:val="left" w:pos="220"/>
          <w:tab w:val="left" w:pos="720"/>
        </w:tabs>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pageBreakBefore w:val="0"/>
        <w:widowControl w:val="0"/>
        <w:spacing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Tip:</w:t>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Ask the person running the “signing on” to text you with the number of riders entered in the event. This will save you hanging around at Toddington after the last rider has passed.  </w:t>
      </w:r>
    </w:p>
    <w:p w:rsidR="00000000" w:rsidDel="00000000" w:rsidP="00000000" w:rsidRDefault="00000000" w:rsidRPr="00000000" w14:paraId="00000019">
      <w:pPr>
        <w:pageBreakBefore w:val="0"/>
        <w:widowControl w:val="0"/>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pageBreakBefore w:val="0"/>
        <w:widowControl w:val="0"/>
        <w:spacing w:line="276" w:lineRule="auto"/>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That’s it! </w:t>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Huge thanks from the Club for helping support the event </w:t>
      </w:r>
    </w:p>
    <w:p w:rsidR="00000000" w:rsidDel="00000000" w:rsidP="00000000" w:rsidRDefault="00000000" w:rsidRPr="00000000" w14:paraId="0000001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Any problems before the event, give Harry a call on 07815310977. </w:t>
      </w:r>
    </w:p>
    <w:p w:rsidR="00000000" w:rsidDel="00000000" w:rsidP="00000000" w:rsidRDefault="00000000" w:rsidRPr="00000000" w14:paraId="0000001D">
      <w:pPr>
        <w:pageBreakBefore w:val="0"/>
        <w:widowControl w:val="0"/>
        <w:spacing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E">
      <w:pPr>
        <w:pageBreakBefore w:val="0"/>
        <w:widowControl w:val="0"/>
        <w:spacing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F">
      <w:pPr>
        <w:pageBreakBefore w:val="0"/>
        <w:widowControl w:val="0"/>
        <w:spacing w:line="276" w:lineRule="auto"/>
        <w:rPr>
          <w:sz w:val="22"/>
          <w:szCs w:val="22"/>
        </w:rPr>
      </w:pPr>
      <w:r w:rsidDel="00000000" w:rsidR="00000000" w:rsidRPr="00000000">
        <w:rPr>
          <w:rFonts w:ascii="Arial" w:cs="Arial" w:eastAsia="Arial" w:hAnsi="Arial"/>
          <w:i w:val="1"/>
          <w:sz w:val="20"/>
          <w:szCs w:val="20"/>
          <w:rtl w:val="0"/>
        </w:rPr>
        <w:t xml:space="preserve">Updated 10</w:t>
      </w:r>
      <w:r w:rsidDel="00000000" w:rsidR="00000000" w:rsidRPr="00000000">
        <w:rPr>
          <w:rFonts w:ascii="Arial" w:cs="Arial" w:eastAsia="Arial" w:hAnsi="Arial"/>
          <w:i w:val="1"/>
          <w:sz w:val="20"/>
          <w:szCs w:val="20"/>
          <w:vertAlign w:val="superscript"/>
          <w:rtl w:val="0"/>
        </w:rPr>
        <w:t xml:space="preserve">th</w:t>
      </w:r>
      <w:r w:rsidDel="00000000" w:rsidR="00000000" w:rsidRPr="00000000">
        <w:rPr>
          <w:rFonts w:ascii="Arial" w:cs="Arial" w:eastAsia="Arial" w:hAnsi="Arial"/>
          <w:i w:val="1"/>
          <w:sz w:val="20"/>
          <w:szCs w:val="20"/>
          <w:rtl w:val="0"/>
        </w:rPr>
        <w:t xml:space="preserve"> June 2016</w:t>
      </w:r>
      <w:r w:rsidDel="00000000" w:rsidR="00000000" w:rsidRPr="00000000">
        <w:rPr>
          <w:sz w:val="22"/>
          <w:szCs w:val="22"/>
        </w:rPr>
        <w:drawing>
          <wp:inline distB="0" distT="0" distL="0" distR="0">
            <wp:extent cx="8229600" cy="590440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229600" cy="5904402"/>
                    </a:xfrm>
                    <a:prstGeom prst="rect"/>
                    <a:ln/>
                  </pic:spPr>
                </pic:pic>
              </a:graphicData>
            </a:graphic>
          </wp:inline>
        </w:drawing>
      </w:r>
      <w:r w:rsidDel="00000000" w:rsidR="00000000" w:rsidRPr="00000000">
        <w:rPr>
          <w:rtl w:val="0"/>
        </w:rPr>
      </w:r>
    </w:p>
    <w:sectPr>
      <w:pgSz w:h="12240" w:w="15840" w:orient="landscape"/>
      <w:pgMar w:bottom="993" w:top="180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80" w:hanging="360"/>
      </w:pPr>
      <w:rPr>
        <w:rFonts w:ascii="Arial" w:cs="Arial" w:eastAsia="Arial" w:hAnsi="Arial"/>
      </w:rPr>
    </w:lvl>
    <w:lvl w:ilvl="1">
      <w:start w:val="1"/>
      <w:numFmt w:val="bullet"/>
      <w:lvlText w:val="o"/>
      <w:lvlJc w:val="left"/>
      <w:pPr>
        <w:ind w:left="1300" w:hanging="360"/>
      </w:pPr>
      <w:rPr>
        <w:rFonts w:ascii="Arial" w:cs="Arial" w:eastAsia="Arial" w:hAnsi="Arial"/>
      </w:rPr>
    </w:lvl>
    <w:lvl w:ilvl="2">
      <w:start w:val="1"/>
      <w:numFmt w:val="bullet"/>
      <w:lvlText w:val="▪"/>
      <w:lvlJc w:val="left"/>
      <w:pPr>
        <w:ind w:left="2020" w:hanging="360"/>
      </w:pPr>
      <w:rPr>
        <w:rFonts w:ascii="Arial" w:cs="Arial" w:eastAsia="Arial" w:hAnsi="Arial"/>
      </w:rPr>
    </w:lvl>
    <w:lvl w:ilvl="3">
      <w:start w:val="1"/>
      <w:numFmt w:val="bullet"/>
      <w:lvlText w:val="●"/>
      <w:lvlJc w:val="left"/>
      <w:pPr>
        <w:ind w:left="2740" w:hanging="360"/>
      </w:pPr>
      <w:rPr>
        <w:rFonts w:ascii="Arial" w:cs="Arial" w:eastAsia="Arial" w:hAnsi="Arial"/>
      </w:rPr>
    </w:lvl>
    <w:lvl w:ilvl="4">
      <w:start w:val="1"/>
      <w:numFmt w:val="bullet"/>
      <w:lvlText w:val="o"/>
      <w:lvlJc w:val="left"/>
      <w:pPr>
        <w:ind w:left="3460" w:hanging="360"/>
      </w:pPr>
      <w:rPr>
        <w:rFonts w:ascii="Arial" w:cs="Arial" w:eastAsia="Arial" w:hAnsi="Arial"/>
      </w:rPr>
    </w:lvl>
    <w:lvl w:ilvl="5">
      <w:start w:val="1"/>
      <w:numFmt w:val="bullet"/>
      <w:lvlText w:val="▪"/>
      <w:lvlJc w:val="left"/>
      <w:pPr>
        <w:ind w:left="4180" w:hanging="360"/>
      </w:pPr>
      <w:rPr>
        <w:rFonts w:ascii="Arial" w:cs="Arial" w:eastAsia="Arial" w:hAnsi="Arial"/>
      </w:rPr>
    </w:lvl>
    <w:lvl w:ilvl="6">
      <w:start w:val="1"/>
      <w:numFmt w:val="bullet"/>
      <w:lvlText w:val="●"/>
      <w:lvlJc w:val="left"/>
      <w:pPr>
        <w:ind w:left="4900" w:hanging="360"/>
      </w:pPr>
      <w:rPr>
        <w:rFonts w:ascii="Arial" w:cs="Arial" w:eastAsia="Arial" w:hAnsi="Arial"/>
      </w:rPr>
    </w:lvl>
    <w:lvl w:ilvl="7">
      <w:start w:val="1"/>
      <w:numFmt w:val="bullet"/>
      <w:lvlText w:val="o"/>
      <w:lvlJc w:val="left"/>
      <w:pPr>
        <w:ind w:left="5620" w:hanging="360"/>
      </w:pPr>
      <w:rPr>
        <w:rFonts w:ascii="Arial" w:cs="Arial" w:eastAsia="Arial" w:hAnsi="Arial"/>
      </w:rPr>
    </w:lvl>
    <w:lvl w:ilvl="8">
      <w:start w:val="1"/>
      <w:numFmt w:val="bullet"/>
      <w:lvlText w:val="▪"/>
      <w:lvlJc w:val="left"/>
      <w:pPr>
        <w:ind w:left="6340" w:hanging="360"/>
      </w:pPr>
      <w:rPr>
        <w:rFonts w:ascii="Arial" w:cs="Arial" w:eastAsia="Arial" w:hAnsi="Arial"/>
      </w:rPr>
    </w:lvl>
  </w:abstractNum>
  <w:abstractNum w:abstractNumId="2">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3">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abstractNum w:abstractNumId="4">
    <w:lvl w:ilvl="0">
      <w:start w:val="1"/>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Arial" w:cs="Arial" w:eastAsia="Arial" w:hAnsi="Arial"/>
      </w:rPr>
    </w:lvl>
    <w:lvl w:ilvl="2">
      <w:start w:val="1"/>
      <w:numFmt w:val="bullet"/>
      <w:lvlText w:val="▪"/>
      <w:lvlJc w:val="left"/>
      <w:pPr>
        <w:ind w:left="1800" w:hanging="360"/>
      </w:pPr>
      <w:rPr>
        <w:rFonts w:ascii="Arial" w:cs="Arial" w:eastAsia="Arial" w:hAnsi="Arial"/>
      </w:rPr>
    </w:lvl>
    <w:lvl w:ilvl="3">
      <w:start w:val="1"/>
      <w:numFmt w:val="bullet"/>
      <w:lvlText w:val="●"/>
      <w:lvlJc w:val="left"/>
      <w:pPr>
        <w:ind w:left="2520" w:hanging="360"/>
      </w:pPr>
      <w:rPr>
        <w:rFonts w:ascii="Arial" w:cs="Arial" w:eastAsia="Arial" w:hAnsi="Arial"/>
      </w:rPr>
    </w:lvl>
    <w:lvl w:ilvl="4">
      <w:start w:val="1"/>
      <w:numFmt w:val="bullet"/>
      <w:lvlText w:val="o"/>
      <w:lvlJc w:val="left"/>
      <w:pPr>
        <w:ind w:left="3240" w:hanging="360"/>
      </w:pPr>
      <w:rPr>
        <w:rFonts w:ascii="Arial" w:cs="Arial" w:eastAsia="Arial" w:hAnsi="Arial"/>
      </w:rPr>
    </w:lvl>
    <w:lvl w:ilvl="5">
      <w:start w:val="1"/>
      <w:numFmt w:val="bullet"/>
      <w:lvlText w:val="▪"/>
      <w:lvlJc w:val="left"/>
      <w:pPr>
        <w:ind w:left="3960" w:hanging="360"/>
      </w:pPr>
      <w:rPr>
        <w:rFonts w:ascii="Arial" w:cs="Arial" w:eastAsia="Arial" w:hAnsi="Arial"/>
      </w:rPr>
    </w:lvl>
    <w:lvl w:ilvl="6">
      <w:start w:val="1"/>
      <w:numFmt w:val="bullet"/>
      <w:lvlText w:val="●"/>
      <w:lvlJc w:val="left"/>
      <w:pPr>
        <w:ind w:left="4680" w:hanging="360"/>
      </w:pPr>
      <w:rPr>
        <w:rFonts w:ascii="Arial" w:cs="Arial" w:eastAsia="Arial" w:hAnsi="Arial"/>
      </w:rPr>
    </w:lvl>
    <w:lvl w:ilvl="7">
      <w:start w:val="1"/>
      <w:numFmt w:val="bullet"/>
      <w:lvlText w:val="o"/>
      <w:lvlJc w:val="left"/>
      <w:pPr>
        <w:ind w:left="5400" w:hanging="360"/>
      </w:pPr>
      <w:rPr>
        <w:rFonts w:ascii="Arial" w:cs="Arial" w:eastAsia="Arial" w:hAnsi="Arial"/>
      </w:rPr>
    </w:lvl>
    <w:lvl w:ilvl="8">
      <w:start w:val="1"/>
      <w:numFmt w:val="bullet"/>
      <w:lvlText w:val="▪"/>
      <w:lvlJc w:val="left"/>
      <w:pPr>
        <w:ind w:left="6120" w:hanging="36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